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8CB51" w14:textId="485C963C" w:rsidR="009A351D" w:rsidRPr="00C861D7" w:rsidRDefault="009A351D"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bookmarkStart w:id="0" w:name="_Ref399006623"/>
      <w:bookmarkStart w:id="1" w:name="_Toc92513360"/>
      <w:r w:rsidRPr="00C861D7">
        <w:rPr>
          <w:rFonts w:eastAsia="MS Mincho" w:cs="Arial"/>
          <w:noProof w:val="0"/>
          <w:sz w:val="24"/>
          <w:szCs w:val="24"/>
          <w:lang w:val="en-US"/>
        </w:rPr>
        <w:t>3GPP TSG-RAN WG4 Meeting #</w:t>
      </w:r>
      <w:r w:rsidR="00D6267D" w:rsidRPr="00C861D7">
        <w:rPr>
          <w:rFonts w:eastAsia="MS Mincho" w:cs="Arial"/>
          <w:noProof w:val="0"/>
          <w:sz w:val="24"/>
          <w:szCs w:val="24"/>
          <w:lang w:val="en-US"/>
        </w:rPr>
        <w:t>10</w:t>
      </w:r>
      <w:r w:rsidR="00FA60AB" w:rsidRPr="00C861D7">
        <w:rPr>
          <w:rFonts w:eastAsia="MS Mincho" w:cs="Arial"/>
          <w:noProof w:val="0"/>
          <w:sz w:val="24"/>
          <w:szCs w:val="24"/>
          <w:lang w:val="en-US"/>
        </w:rPr>
        <w:t>6</w:t>
      </w:r>
      <w:r w:rsidR="00C861D7" w:rsidRPr="00C861D7">
        <w:rPr>
          <w:rFonts w:eastAsia="MS Mincho" w:cs="Arial" w:hint="eastAsia"/>
          <w:noProof w:val="0"/>
          <w:sz w:val="24"/>
          <w:szCs w:val="24"/>
          <w:lang w:val="en-US"/>
        </w:rPr>
        <w:t>bis</w:t>
      </w:r>
      <w:r w:rsidR="00C861D7" w:rsidRPr="00C861D7">
        <w:rPr>
          <w:rFonts w:eastAsia="MS Mincho" w:cs="Arial"/>
          <w:noProof w:val="0"/>
          <w:sz w:val="24"/>
          <w:szCs w:val="24"/>
          <w:lang w:val="en-US"/>
        </w:rPr>
        <w:t>-e</w:t>
      </w:r>
      <w:r w:rsidRPr="00C861D7">
        <w:rPr>
          <w:rFonts w:eastAsia="MS Mincho" w:cs="Arial"/>
          <w:noProof w:val="0"/>
          <w:sz w:val="24"/>
          <w:szCs w:val="24"/>
          <w:lang w:val="en-US"/>
        </w:rPr>
        <w:tab/>
      </w:r>
      <w:r w:rsidR="00C861D7">
        <w:rPr>
          <w:rFonts w:eastAsia="MS Mincho" w:cs="Arial"/>
          <w:noProof w:val="0"/>
          <w:sz w:val="24"/>
          <w:szCs w:val="24"/>
          <w:lang w:val="en-US"/>
        </w:rPr>
        <w:t xml:space="preserve">                  </w:t>
      </w:r>
      <w:r w:rsidRPr="00C861D7">
        <w:rPr>
          <w:rFonts w:eastAsia="MS Mincho" w:cs="Arial"/>
          <w:noProof w:val="0"/>
          <w:sz w:val="24"/>
          <w:szCs w:val="24"/>
          <w:lang w:val="en-US"/>
        </w:rPr>
        <w:t>R4-</w:t>
      </w:r>
      <w:r w:rsidR="00D6267D" w:rsidRPr="00C861D7">
        <w:rPr>
          <w:rFonts w:eastAsia="MS Mincho" w:cs="Arial"/>
          <w:noProof w:val="0"/>
          <w:sz w:val="24"/>
          <w:szCs w:val="24"/>
          <w:lang w:val="en-US"/>
        </w:rPr>
        <w:t>2</w:t>
      </w:r>
      <w:r w:rsidR="00FA60AB" w:rsidRPr="00C861D7">
        <w:rPr>
          <w:rFonts w:eastAsia="MS Mincho" w:cs="Arial"/>
          <w:noProof w:val="0"/>
          <w:sz w:val="24"/>
          <w:szCs w:val="24"/>
          <w:lang w:val="en-US"/>
        </w:rPr>
        <w:t>3</w:t>
      </w:r>
      <w:r w:rsidRPr="00C861D7">
        <w:rPr>
          <w:rFonts w:eastAsia="MS Mincho" w:cs="Arial"/>
          <w:noProof w:val="0"/>
          <w:sz w:val="24"/>
          <w:szCs w:val="24"/>
          <w:lang w:val="en-US"/>
        </w:rPr>
        <w:t>0</w:t>
      </w:r>
      <w:r w:rsidR="00434D3E">
        <w:rPr>
          <w:rFonts w:eastAsia="MS Mincho" w:cs="Arial"/>
          <w:noProof w:val="0"/>
          <w:sz w:val="24"/>
          <w:szCs w:val="24"/>
          <w:lang w:val="en-US"/>
        </w:rPr>
        <w:t>5073</w:t>
      </w:r>
    </w:p>
    <w:p w14:paraId="07BCB90C" w14:textId="77777777" w:rsidR="00FA60AB" w:rsidRPr="00C861D7" w:rsidRDefault="00DE3162"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r w:rsidRPr="00DE3162">
        <w:rPr>
          <w:rFonts w:eastAsia="MS Mincho" w:cs="Arial"/>
          <w:noProof w:val="0"/>
          <w:sz w:val="24"/>
          <w:szCs w:val="24"/>
          <w:lang w:val="en-US"/>
        </w:rPr>
        <w:t>Online, April 17 – April 26, 2023</w:t>
      </w:r>
    </w:p>
    <w:p w14:paraId="6E13B3EF" w14:textId="77777777" w:rsidR="001F5D6A" w:rsidRPr="00275694" w:rsidRDefault="001F5D6A" w:rsidP="00615E2A">
      <w:pPr>
        <w:rPr>
          <w:rFonts w:eastAsia="宋体"/>
          <w:lang w:eastAsia="zh-CN"/>
        </w:rPr>
      </w:pPr>
    </w:p>
    <w:p w14:paraId="04EAC8F8"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E2C905C"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4CBB" w:rsidRPr="006D4CBB">
        <w:rPr>
          <w:rFonts w:ascii="Arial" w:eastAsia="宋体" w:hAnsi="Arial" w:cs="Arial"/>
          <w:sz w:val="22"/>
          <w:lang w:eastAsia="zh-CN"/>
        </w:rPr>
        <w:t>Discussion on UE RF requirements and related transmission schemes for CA_n5-n8</w:t>
      </w:r>
    </w:p>
    <w:p w14:paraId="4EAAF116"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D4CBB" w:rsidRPr="006D4CBB">
        <w:rPr>
          <w:rFonts w:ascii="Arial" w:hAnsi="Arial" w:cs="Arial"/>
          <w:sz w:val="22"/>
          <w:lang w:val="en-US"/>
        </w:rPr>
        <w:t>4.30.2.1</w:t>
      </w:r>
    </w:p>
    <w:p w14:paraId="0EEFC6C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1FA904A7" w14:textId="77777777" w:rsidR="00FC0076" w:rsidRDefault="00E52C47" w:rsidP="004065E5">
      <w:pPr>
        <w:pStyle w:val="1"/>
        <w:rPr>
          <w:rFonts w:eastAsia="宋体"/>
          <w:lang w:eastAsia="zh-CN"/>
        </w:rPr>
      </w:pPr>
      <w:r>
        <w:rPr>
          <w:rFonts w:eastAsia="宋体" w:hint="eastAsia"/>
          <w:lang w:eastAsia="zh-CN"/>
        </w:rPr>
        <w:t>Introduction</w:t>
      </w:r>
    </w:p>
    <w:p w14:paraId="32243E08" w14:textId="77777777" w:rsidR="007223D0" w:rsidRDefault="00E82A96" w:rsidP="00CD1BB9">
      <w:pPr>
        <w:rPr>
          <w:rFonts w:eastAsia="等线"/>
          <w:lang w:eastAsia="zh-CN"/>
        </w:rPr>
      </w:pPr>
      <w:bookmarkStart w:id="2" w:name="_Hlk110758192"/>
      <w:r>
        <w:rPr>
          <w:rFonts w:eastAsia="等线"/>
          <w:lang w:eastAsia="zh-CN"/>
        </w:rPr>
        <w:t xml:space="preserve">The </w:t>
      </w:r>
      <w:r w:rsidR="00FB5ED4">
        <w:rPr>
          <w:rFonts w:eastAsia="等线" w:hint="eastAsia"/>
          <w:lang w:eastAsia="zh-CN"/>
        </w:rPr>
        <w:t>new</w:t>
      </w:r>
      <w:r w:rsidR="00FB5ED4">
        <w:rPr>
          <w:rFonts w:eastAsia="等线"/>
          <w:lang w:eastAsia="zh-CN"/>
        </w:rPr>
        <w:t xml:space="preserve"> work</w:t>
      </w:r>
      <w:r>
        <w:rPr>
          <w:rFonts w:eastAsia="等线"/>
          <w:lang w:eastAsia="zh-CN"/>
        </w:rPr>
        <w:t xml:space="preserve"> item </w:t>
      </w:r>
      <w:r w:rsidR="00FB5ED4" w:rsidRPr="00FB5ED4">
        <w:rPr>
          <w:rFonts w:eastAsia="等线"/>
          <w:lang w:eastAsia="zh-CN"/>
        </w:rPr>
        <w:t>on enhancement for 700/800/900MHz band combinations</w:t>
      </w:r>
      <w:r>
        <w:rPr>
          <w:rFonts w:eastAsia="等线"/>
          <w:lang w:eastAsia="zh-CN"/>
        </w:rPr>
        <w:t xml:space="preserve"> was approved in RAN#9</w:t>
      </w:r>
      <w:r w:rsidR="00FB5ED4">
        <w:rPr>
          <w:rFonts w:eastAsia="等线"/>
          <w:lang w:eastAsia="zh-CN"/>
        </w:rPr>
        <w:t xml:space="preserve">9 </w:t>
      </w:r>
      <w:r>
        <w:rPr>
          <w:rFonts w:eastAsia="等线"/>
          <w:lang w:eastAsia="zh-CN"/>
        </w:rPr>
        <w:t>meeting [1].</w:t>
      </w:r>
      <w:bookmarkEnd w:id="2"/>
      <w:r>
        <w:rPr>
          <w:rFonts w:eastAsia="等线"/>
          <w:lang w:eastAsia="zh-CN"/>
        </w:rPr>
        <w:t xml:space="preserve"> The detailed objectives in RAN4 part are as follows:</w:t>
      </w:r>
    </w:p>
    <w:p w14:paraId="336C77B2" w14:textId="77777777" w:rsidR="00FB5ED4" w:rsidRPr="00FB5ED4" w:rsidRDefault="00FB5ED4" w:rsidP="00FB5ED4">
      <w:pPr>
        <w:contextualSpacing/>
        <w:jc w:val="both"/>
        <w:textAlignment w:val="auto"/>
        <w:rPr>
          <w:rFonts w:eastAsia="等线"/>
          <w:bCs/>
          <w:i/>
          <w:lang w:val="en-US" w:eastAsia="en-GB"/>
        </w:rPr>
      </w:pPr>
      <w:r w:rsidRPr="00FB5ED4">
        <w:rPr>
          <w:rFonts w:eastAsia="等线" w:hint="eastAsia"/>
          <w:bCs/>
          <w:i/>
          <w:lang w:val="en-US" w:eastAsia="en-GB"/>
        </w:rPr>
        <w:t>Specify the following requirements based on down-selection of options of the outcome of SI</w:t>
      </w:r>
    </w:p>
    <w:p w14:paraId="6338C9BE" w14:textId="77777777" w:rsidR="00FB5ED4" w:rsidRPr="00FB5ED4" w:rsidRDefault="00FB5ED4" w:rsidP="00FB5ED4">
      <w:pPr>
        <w:numPr>
          <w:ilvl w:val="0"/>
          <w:numId w:val="25"/>
        </w:numPr>
        <w:contextualSpacing/>
        <w:jc w:val="both"/>
        <w:textAlignment w:val="auto"/>
        <w:rPr>
          <w:rFonts w:eastAsia="等线"/>
          <w:bCs/>
          <w:i/>
          <w:lang w:eastAsia="en-GB"/>
        </w:rPr>
      </w:pPr>
      <w:r w:rsidRPr="00FB5ED4">
        <w:rPr>
          <w:rFonts w:eastAsia="等线"/>
          <w:bCs/>
          <w:i/>
          <w:lang w:eastAsia="en-GB"/>
        </w:rPr>
        <w:t xml:space="preserve">Define Tib/Rib for </w:t>
      </w:r>
      <w:r w:rsidRPr="00FB5ED4">
        <w:rPr>
          <w:rFonts w:eastAsia="等线" w:hint="eastAsia"/>
          <w:bCs/>
          <w:i/>
          <w:lang w:eastAsia="en-GB"/>
        </w:rPr>
        <w:t>the band combinations.</w:t>
      </w:r>
    </w:p>
    <w:p w14:paraId="14A07550" w14:textId="77777777" w:rsidR="00FB5ED4" w:rsidRPr="00FB5ED4" w:rsidRDefault="00FB5ED4" w:rsidP="00FB5ED4">
      <w:pPr>
        <w:numPr>
          <w:ilvl w:val="0"/>
          <w:numId w:val="25"/>
        </w:numPr>
        <w:contextualSpacing/>
        <w:jc w:val="both"/>
        <w:textAlignment w:val="auto"/>
        <w:rPr>
          <w:rFonts w:eastAsia="等线"/>
          <w:bCs/>
          <w:i/>
          <w:lang w:eastAsia="en-GB"/>
        </w:rPr>
      </w:pPr>
      <w:r w:rsidRPr="00FB5ED4">
        <w:rPr>
          <w:rFonts w:eastAsia="等线"/>
          <w:bCs/>
          <w:i/>
          <w:lang w:eastAsia="en-GB"/>
        </w:rPr>
        <w:t>Define REFRENS degradation for some specific band combinations if it’s needed.</w:t>
      </w:r>
    </w:p>
    <w:p w14:paraId="6AC13821" w14:textId="77777777" w:rsidR="00FB5ED4" w:rsidRPr="00FB5ED4" w:rsidRDefault="00FB5ED4" w:rsidP="00FB5ED4">
      <w:pPr>
        <w:numPr>
          <w:ilvl w:val="0"/>
          <w:numId w:val="25"/>
        </w:numPr>
        <w:contextualSpacing/>
        <w:jc w:val="both"/>
        <w:textAlignment w:val="auto"/>
        <w:rPr>
          <w:rFonts w:eastAsia="等线"/>
          <w:bCs/>
          <w:i/>
          <w:lang w:eastAsia="en-GB"/>
        </w:rPr>
      </w:pPr>
      <w:r w:rsidRPr="00FB5ED4">
        <w:rPr>
          <w:rFonts w:eastAsia="等线"/>
          <w:bCs/>
          <w:i/>
          <w:lang w:eastAsia="en-GB"/>
        </w:rPr>
        <w:t>Define other necessary requirements for some specific band combinations if they are identified to be needed.</w:t>
      </w:r>
    </w:p>
    <w:p w14:paraId="1193416D" w14:textId="77777777" w:rsidR="00FB5ED4" w:rsidRPr="00FB5ED4" w:rsidRDefault="00FB5ED4" w:rsidP="00FB5ED4">
      <w:pPr>
        <w:contextualSpacing/>
        <w:jc w:val="both"/>
        <w:textAlignment w:val="auto"/>
        <w:rPr>
          <w:rFonts w:eastAsia="等线"/>
          <w:bCs/>
          <w:i/>
          <w:lang w:val="en-US" w:eastAsia="en-GB"/>
        </w:rPr>
      </w:pPr>
      <w:r w:rsidRPr="00FB5ED4">
        <w:rPr>
          <w:rFonts w:eastAsia="等线"/>
          <w:bCs/>
          <w:i/>
          <w:lang w:val="en-US" w:eastAsia="en-GB"/>
        </w:rPr>
        <w:t>For CA_n5-n8, study the feasibility of non-simultaneous n5 DL + n8 UL with the existing specifications [RAN2]</w:t>
      </w:r>
    </w:p>
    <w:p w14:paraId="5941BA9A" w14:textId="77777777" w:rsidR="00E82A96" w:rsidRPr="008C7474" w:rsidRDefault="00FB5ED4" w:rsidP="001C038E">
      <w:pPr>
        <w:numPr>
          <w:ilvl w:val="0"/>
          <w:numId w:val="25"/>
        </w:numPr>
        <w:contextualSpacing/>
        <w:jc w:val="both"/>
        <w:textAlignment w:val="auto"/>
        <w:rPr>
          <w:rFonts w:eastAsia="等线"/>
          <w:bCs/>
          <w:lang w:eastAsia="en-GB"/>
        </w:rPr>
      </w:pPr>
      <w:r w:rsidRPr="00FB5ED4">
        <w:rPr>
          <w:rFonts w:eastAsia="等线"/>
          <w:bCs/>
          <w:i/>
          <w:lang w:eastAsia="en-GB"/>
        </w:rPr>
        <w:t>Note: RAN2 work will be triggered by LS from RAN4</w:t>
      </w:r>
    </w:p>
    <w:p w14:paraId="49A09523" w14:textId="77777777" w:rsidR="008C7474" w:rsidRDefault="008C7474" w:rsidP="008C7474">
      <w:pPr>
        <w:contextualSpacing/>
        <w:jc w:val="both"/>
        <w:textAlignment w:val="auto"/>
        <w:rPr>
          <w:rFonts w:eastAsia="等线"/>
          <w:bCs/>
          <w:lang w:eastAsia="en-GB"/>
        </w:rPr>
      </w:pPr>
    </w:p>
    <w:p w14:paraId="30864ED6" w14:textId="77777777" w:rsidR="00FB5ED4" w:rsidRPr="00FB5ED4" w:rsidRDefault="00FB5ED4" w:rsidP="00FB5ED4">
      <w:pPr>
        <w:widowControl w:val="0"/>
        <w:spacing w:before="120"/>
        <w:contextualSpacing/>
        <w:jc w:val="both"/>
        <w:textAlignment w:val="auto"/>
        <w:rPr>
          <w:rFonts w:eastAsia="等线"/>
          <w:bCs/>
          <w:lang w:eastAsia="en-GB"/>
        </w:rPr>
      </w:pPr>
      <w:r>
        <w:rPr>
          <w:rFonts w:eastAsia="等线"/>
          <w:bCs/>
          <w:lang w:eastAsia="en-GB"/>
        </w:rPr>
        <w:t xml:space="preserve">In this contribution, we further discuss the RF requirements </w:t>
      </w:r>
      <w:r w:rsidR="008C7474">
        <w:rPr>
          <w:rFonts w:eastAsia="等线"/>
          <w:bCs/>
          <w:lang w:eastAsia="en-GB"/>
        </w:rPr>
        <w:t xml:space="preserve">and related transmission schemes </w:t>
      </w:r>
      <w:r>
        <w:rPr>
          <w:rFonts w:eastAsia="等线"/>
          <w:bCs/>
          <w:lang w:eastAsia="en-GB"/>
        </w:rPr>
        <w:t>for</w:t>
      </w:r>
      <w:r w:rsidR="008C7474">
        <w:rPr>
          <w:rFonts w:eastAsia="等线"/>
          <w:bCs/>
          <w:lang w:eastAsia="en-GB"/>
        </w:rPr>
        <w:t xml:space="preserve"> CA_n5-n8.</w:t>
      </w:r>
    </w:p>
    <w:p w14:paraId="2B8B2988" w14:textId="77777777" w:rsidR="00703A03" w:rsidRDefault="00853ECB" w:rsidP="00703A03">
      <w:pPr>
        <w:pStyle w:val="1"/>
        <w:rPr>
          <w:rFonts w:eastAsia="宋体"/>
          <w:lang w:eastAsia="zh-CN"/>
        </w:rPr>
      </w:pPr>
      <w:r>
        <w:rPr>
          <w:rFonts w:eastAsia="宋体" w:hint="eastAsia"/>
          <w:lang w:eastAsia="zh-CN"/>
        </w:rPr>
        <w:t>Discussion</w:t>
      </w:r>
    </w:p>
    <w:p w14:paraId="14C50C51" w14:textId="0E6B3A94" w:rsidR="00DA096C" w:rsidRDefault="00DA096C" w:rsidP="003F17B5">
      <w:pPr>
        <w:jc w:val="both"/>
        <w:rPr>
          <w:rFonts w:eastAsia="等线"/>
          <w:lang w:eastAsia="zh-CN"/>
        </w:rPr>
      </w:pPr>
      <w:bookmarkStart w:id="3" w:name="_Hlk110692848"/>
      <w:bookmarkStart w:id="4" w:name="_Hlk110697904"/>
      <w:r>
        <w:rPr>
          <w:rFonts w:eastAsia="等线"/>
          <w:lang w:eastAsia="zh-CN"/>
        </w:rPr>
        <w:t xml:space="preserve">For CA_n5-n8, this band combination is difficult since DL spectrum of n5 </w:t>
      </w:r>
      <w:r>
        <w:rPr>
          <w:rFonts w:eastAsia="等线" w:hint="eastAsia"/>
          <w:lang w:eastAsia="zh-CN"/>
        </w:rPr>
        <w:t>overlap</w:t>
      </w:r>
      <w:r>
        <w:rPr>
          <w:rFonts w:eastAsia="等线"/>
          <w:lang w:eastAsia="zh-CN"/>
        </w:rPr>
        <w:t xml:space="preserve">s </w:t>
      </w:r>
      <w:r>
        <w:rPr>
          <w:rFonts w:eastAsia="等线" w:hint="eastAsia"/>
          <w:lang w:eastAsia="zh-CN"/>
        </w:rPr>
        <w:t>with</w:t>
      </w:r>
      <w:r>
        <w:rPr>
          <w:rFonts w:eastAsia="等线"/>
          <w:lang w:eastAsia="zh-CN"/>
        </w:rPr>
        <w:t xml:space="preserve"> the UL spectrum of n8 UL. Although operator clarif</w:t>
      </w:r>
      <w:r w:rsidR="003F17B5">
        <w:rPr>
          <w:rFonts w:eastAsia="等线" w:hint="eastAsia"/>
          <w:lang w:eastAsia="zh-CN"/>
        </w:rPr>
        <w:t>ied</w:t>
      </w:r>
      <w:r>
        <w:rPr>
          <w:rFonts w:eastAsia="等线"/>
          <w:lang w:eastAsia="zh-CN"/>
        </w:rPr>
        <w:t xml:space="preserve"> that there </w:t>
      </w:r>
      <w:r w:rsidR="003F17B5">
        <w:rPr>
          <w:rFonts w:eastAsia="等线"/>
          <w:lang w:eastAsia="zh-CN"/>
        </w:rPr>
        <w:t>wa</w:t>
      </w:r>
      <w:r>
        <w:rPr>
          <w:rFonts w:eastAsia="等线"/>
          <w:lang w:eastAsia="zh-CN"/>
        </w:rPr>
        <w:t xml:space="preserve">s frequency restriction for band n5 and n8 for the real deployment to avoid the overlapping issue, both full band filter and dedicated filter designs </w:t>
      </w:r>
      <w:r w:rsidR="003F17B5">
        <w:rPr>
          <w:rFonts w:eastAsia="等线"/>
          <w:lang w:eastAsia="zh-CN"/>
        </w:rPr>
        <w:t>were</w:t>
      </w:r>
      <w:r>
        <w:rPr>
          <w:rFonts w:eastAsia="等线"/>
          <w:lang w:eastAsia="zh-CN"/>
        </w:rPr>
        <w:t xml:space="preserve"> studied in the 700/800/900M </w:t>
      </w:r>
      <w:r>
        <w:rPr>
          <w:rFonts w:eastAsia="等线" w:hint="eastAsia"/>
          <w:lang w:eastAsia="zh-CN"/>
        </w:rPr>
        <w:t>CA</w:t>
      </w:r>
      <w:r>
        <w:rPr>
          <w:rFonts w:eastAsia="等线"/>
          <w:lang w:eastAsia="zh-CN"/>
        </w:rPr>
        <w:t xml:space="preserve"> S</w:t>
      </w:r>
      <w:r>
        <w:rPr>
          <w:rFonts w:eastAsia="等线" w:hint="eastAsia"/>
          <w:lang w:eastAsia="zh-CN"/>
        </w:rPr>
        <w:t>I</w:t>
      </w:r>
      <w:r>
        <w:rPr>
          <w:rFonts w:eastAsia="等线"/>
          <w:lang w:eastAsia="zh-CN"/>
        </w:rPr>
        <w:t>.</w:t>
      </w:r>
    </w:p>
    <w:p w14:paraId="667644F5" w14:textId="5173ED87" w:rsidR="0082515C" w:rsidRPr="003675BA" w:rsidRDefault="00DA096C" w:rsidP="003F17B5">
      <w:pPr>
        <w:spacing w:before="100" w:beforeAutospacing="1"/>
        <w:jc w:val="both"/>
        <w:rPr>
          <w:rFonts w:eastAsia="等线"/>
          <w:lang w:val="en-US" w:eastAsia="zh-CN"/>
        </w:rPr>
      </w:pPr>
      <w:r>
        <w:rPr>
          <w:rFonts w:eastAsia="等线"/>
          <w:lang w:val="en-US" w:eastAsia="zh-CN"/>
        </w:rPr>
        <w:t xml:space="preserve">In the SI study, there are still some open issues for CA_n5-n8. </w:t>
      </w:r>
      <w:r w:rsidR="003F17B5">
        <w:rPr>
          <w:rFonts w:eastAsia="等线"/>
          <w:lang w:val="en-US" w:eastAsia="zh-CN"/>
        </w:rPr>
        <w:t>For the RF architectures, both</w:t>
      </w:r>
      <w:r w:rsidR="0082515C" w:rsidRPr="003675BA">
        <w:rPr>
          <w:rFonts w:eastAsia="等线"/>
          <w:lang w:val="en-US" w:eastAsia="zh-CN"/>
        </w:rPr>
        <w:t xml:space="preserve"> </w:t>
      </w:r>
      <w:r w:rsidR="0082515C">
        <w:rPr>
          <w:rFonts w:eastAsia="等线"/>
          <w:lang w:val="en-US" w:eastAsia="zh-CN"/>
        </w:rPr>
        <w:t>full band RF filters</w:t>
      </w:r>
      <w:r w:rsidR="003F17B5">
        <w:rPr>
          <w:rFonts w:eastAsia="等线"/>
          <w:lang w:val="en-US" w:eastAsia="zh-CN"/>
        </w:rPr>
        <w:t xml:space="preserve"> and</w:t>
      </w:r>
      <w:r w:rsidR="0082515C">
        <w:rPr>
          <w:rFonts w:eastAsia="等线"/>
          <w:lang w:val="en-US" w:eastAsia="zh-CN"/>
        </w:rPr>
        <w:t xml:space="preserve"> dedicated RF filters can be analyzed. </w:t>
      </w:r>
      <w:r w:rsidR="003F17B5">
        <w:rPr>
          <w:rFonts w:eastAsia="等线"/>
          <w:lang w:val="en-US" w:eastAsia="zh-CN"/>
        </w:rPr>
        <w:t>For dedicated RF filter design, whether</w:t>
      </w:r>
      <w:r w:rsidR="0082515C">
        <w:rPr>
          <w:rFonts w:eastAsia="等线"/>
          <w:lang w:val="en-US" w:eastAsia="zh-CN"/>
        </w:rPr>
        <w:t xml:space="preserve"> new bands would be required needs further confirmation in RAN4.</w:t>
      </w:r>
    </w:p>
    <w:p w14:paraId="62405A6C" w14:textId="77777777" w:rsidR="0082515C" w:rsidRPr="00C44A88" w:rsidRDefault="0082515C" w:rsidP="0082515C">
      <w:pPr>
        <w:overflowPunct/>
        <w:autoSpaceDE/>
        <w:autoSpaceDN/>
        <w:adjustRightInd/>
        <w:spacing w:afterLines="50" w:after="120"/>
        <w:textAlignment w:val="auto"/>
        <w:rPr>
          <w:rFonts w:eastAsia="宋体"/>
          <w:lang w:eastAsia="zh-CN"/>
        </w:rPr>
      </w:pPr>
      <w:r w:rsidRPr="00C44A88">
        <w:rPr>
          <w:rFonts w:eastAsia="宋体"/>
          <w:b/>
          <w:lang w:eastAsia="zh-CN"/>
        </w:rPr>
        <w:t>Way forward</w:t>
      </w:r>
      <w:r w:rsidRPr="00C44A88">
        <w:rPr>
          <w:rFonts w:eastAsia="宋体"/>
          <w:lang w:eastAsia="zh-CN"/>
        </w:rPr>
        <w:t xml:space="preserve">: </w:t>
      </w:r>
    </w:p>
    <w:p w14:paraId="59D9BEE5" w14:textId="77777777" w:rsidR="0082515C" w:rsidRPr="00C44A88" w:rsidRDefault="0082515C" w:rsidP="0082515C">
      <w:pPr>
        <w:overflowPunct/>
        <w:autoSpaceDE/>
        <w:autoSpaceDN/>
        <w:adjustRightInd/>
        <w:spacing w:afterLines="50" w:after="120"/>
        <w:textAlignment w:val="auto"/>
        <w:rPr>
          <w:rFonts w:eastAsia="宋体"/>
          <w:lang w:eastAsia="zh-CN"/>
        </w:rPr>
      </w:pPr>
      <w:r w:rsidRPr="00C44A88">
        <w:rPr>
          <w:rFonts w:eastAsia="宋体"/>
          <w:lang w:eastAsia="zh-CN"/>
        </w:rPr>
        <w:t>Study the conditions under which requirements could be specified using dedicated RF filters</w:t>
      </w:r>
    </w:p>
    <w:p w14:paraId="117D32FB" w14:textId="77777777" w:rsidR="0082515C" w:rsidRPr="00C44A88" w:rsidRDefault="0082515C" w:rsidP="0082515C">
      <w:pPr>
        <w:numPr>
          <w:ilvl w:val="0"/>
          <w:numId w:val="26"/>
        </w:numPr>
        <w:overflowPunct/>
        <w:autoSpaceDE/>
        <w:autoSpaceDN/>
        <w:adjustRightInd/>
        <w:spacing w:afterLines="50" w:after="120"/>
        <w:textAlignment w:val="auto"/>
        <w:rPr>
          <w:rFonts w:eastAsia="宋体"/>
          <w:lang w:eastAsia="zh-CN"/>
        </w:rPr>
      </w:pPr>
      <w:r w:rsidRPr="00C44A88">
        <w:rPr>
          <w:rFonts w:eastAsia="宋体"/>
          <w:lang w:eastAsia="zh-CN"/>
        </w:rPr>
        <w:t>Option 1: New bands would be required</w:t>
      </w:r>
    </w:p>
    <w:p w14:paraId="0B198E38" w14:textId="77777777" w:rsidR="0082515C" w:rsidRPr="00C44A88" w:rsidRDefault="0082515C" w:rsidP="0082515C">
      <w:pPr>
        <w:numPr>
          <w:ilvl w:val="0"/>
          <w:numId w:val="26"/>
        </w:numPr>
        <w:overflowPunct/>
        <w:autoSpaceDE/>
        <w:autoSpaceDN/>
        <w:adjustRightInd/>
        <w:spacing w:afterLines="50" w:after="120"/>
        <w:textAlignment w:val="auto"/>
        <w:rPr>
          <w:rFonts w:eastAsia="宋体"/>
          <w:lang w:eastAsia="zh-CN"/>
        </w:rPr>
      </w:pPr>
      <w:r w:rsidRPr="00C44A88">
        <w:rPr>
          <w:rFonts w:eastAsia="宋体"/>
          <w:lang w:eastAsia="zh-CN"/>
        </w:rPr>
        <w:t xml:space="preserve">Option 2: </w:t>
      </w:r>
      <w:bookmarkStart w:id="5" w:name="_Hlk127377174"/>
      <w:r w:rsidRPr="00C44A88">
        <w:rPr>
          <w:rFonts w:eastAsia="宋体"/>
          <w:lang w:eastAsia="zh-CN"/>
        </w:rPr>
        <w:t>New bands would not be required</w:t>
      </w:r>
      <w:bookmarkEnd w:id="5"/>
    </w:p>
    <w:p w14:paraId="6E71B54F" w14:textId="77777777" w:rsidR="0082515C" w:rsidRPr="00C44A88" w:rsidRDefault="0082515C" w:rsidP="0082515C">
      <w:pPr>
        <w:numPr>
          <w:ilvl w:val="0"/>
          <w:numId w:val="26"/>
        </w:numPr>
        <w:overflowPunct/>
        <w:autoSpaceDE/>
        <w:autoSpaceDN/>
        <w:adjustRightInd/>
        <w:spacing w:afterLines="50" w:after="120"/>
        <w:textAlignment w:val="auto"/>
        <w:rPr>
          <w:rFonts w:eastAsia="宋体"/>
          <w:lang w:eastAsia="zh-CN"/>
        </w:rPr>
      </w:pPr>
      <w:r w:rsidRPr="00C44A88">
        <w:rPr>
          <w:rFonts w:eastAsia="宋体"/>
          <w:lang w:eastAsia="zh-CN"/>
        </w:rPr>
        <w:t xml:space="preserve">Option 3: Other </w:t>
      </w:r>
    </w:p>
    <w:p w14:paraId="1B459608" w14:textId="63BC794C" w:rsidR="0082515C" w:rsidRDefault="0082515C" w:rsidP="0082515C">
      <w:pPr>
        <w:jc w:val="both"/>
        <w:rPr>
          <w:rFonts w:eastAsia="等线"/>
          <w:iCs/>
          <w:lang w:eastAsia="zh-CN"/>
        </w:rPr>
      </w:pPr>
      <w:r>
        <w:rPr>
          <w:rFonts w:eastAsia="等线"/>
          <w:iCs/>
          <w:lang w:eastAsia="zh-CN"/>
        </w:rPr>
        <w:t xml:space="preserve">From our perspective, full/dedicated band filter architectures are from implementation point view, and it doesn’t necessarily mean new bands would be required. Actually, we prefer not to define new bands even dedicated RF filters. If we define two new band based on the subset of n5 and n8, new RF requirements need to be defined for these two new bands. Also, RF requirements need to be defined for this CA band combination of these two new bands. It required too much specification work for introducing new bands. </w:t>
      </w:r>
      <w:r w:rsidR="00246D6C">
        <w:rPr>
          <w:rFonts w:eastAsia="等线"/>
          <w:iCs/>
          <w:lang w:eastAsia="zh-CN"/>
        </w:rPr>
        <w:t xml:space="preserve">Furthermore, defining new bands is not in the scope of this WI. </w:t>
      </w:r>
      <w:r>
        <w:rPr>
          <w:rFonts w:eastAsia="等线"/>
          <w:iCs/>
          <w:lang w:eastAsia="zh-CN"/>
        </w:rPr>
        <w:t>Thus, Option 2 is preferred.</w:t>
      </w:r>
    </w:p>
    <w:p w14:paraId="57996DF9" w14:textId="77777777" w:rsidR="0082515C" w:rsidRPr="001608CA" w:rsidRDefault="0082515C" w:rsidP="0082515C">
      <w:pPr>
        <w:jc w:val="both"/>
        <w:rPr>
          <w:rFonts w:eastAsia="等线"/>
          <w:b/>
          <w:iCs/>
          <w:lang w:eastAsia="zh-CN"/>
        </w:rPr>
      </w:pPr>
      <w:bookmarkStart w:id="6" w:name="_Hlk131519251"/>
      <w:r w:rsidRPr="001608CA">
        <w:rPr>
          <w:rFonts w:eastAsia="等线"/>
          <w:b/>
          <w:iCs/>
          <w:lang w:eastAsia="zh-CN"/>
        </w:rPr>
        <w:t xml:space="preserve">Proposal </w:t>
      </w:r>
      <w:r w:rsidR="003D4530">
        <w:rPr>
          <w:rFonts w:eastAsia="等线"/>
          <w:b/>
          <w:iCs/>
          <w:lang w:eastAsia="zh-CN"/>
        </w:rPr>
        <w:t>1</w:t>
      </w:r>
      <w:r w:rsidRPr="001608CA">
        <w:rPr>
          <w:rFonts w:eastAsia="等线"/>
          <w:b/>
          <w:iCs/>
          <w:lang w:eastAsia="zh-CN"/>
        </w:rPr>
        <w:t>: New bands would not be required for CA_n5-n8 using dedicated RF filters.</w:t>
      </w:r>
    </w:p>
    <w:bookmarkEnd w:id="6"/>
    <w:p w14:paraId="341CC4B9" w14:textId="77777777" w:rsidR="00DA096C" w:rsidRDefault="00DA096C" w:rsidP="009E536B">
      <w:pPr>
        <w:rPr>
          <w:rFonts w:eastAsia="等线"/>
          <w:lang w:eastAsia="zh-CN"/>
        </w:rPr>
      </w:pPr>
      <w:r>
        <w:rPr>
          <w:rFonts w:eastAsia="等线"/>
          <w:lang w:eastAsia="zh-CN"/>
        </w:rPr>
        <w:t>In TR 38.872, all the possible designs for CA_n5-n8 were introduced:</w:t>
      </w:r>
    </w:p>
    <w:p w14:paraId="4EB3A9D3" w14:textId="77777777" w:rsidR="00DA096C" w:rsidRPr="00DA096C" w:rsidRDefault="00DA096C" w:rsidP="00DA096C">
      <w:pPr>
        <w:rPr>
          <w:rFonts w:eastAsia="等线"/>
          <w:lang w:eastAsia="zh-CN"/>
        </w:rPr>
      </w:pPr>
      <w:r w:rsidRPr="00DA096C">
        <w:rPr>
          <w:rFonts w:eastAsia="等线"/>
          <w:lang w:eastAsia="zh-CN"/>
        </w:rPr>
        <w:t>1) Full band n5 and n8 RF filters implementation with option 1 and option2:</w:t>
      </w:r>
    </w:p>
    <w:p w14:paraId="5D86DB78" w14:textId="77777777" w:rsidR="00DA096C" w:rsidRPr="00DA096C" w:rsidRDefault="00DA096C" w:rsidP="00DA096C">
      <w:pPr>
        <w:rPr>
          <w:rFonts w:eastAsia="等线"/>
          <w:lang w:eastAsia="zh-CN"/>
        </w:rPr>
      </w:pPr>
      <w:r w:rsidRPr="00DA096C">
        <w:rPr>
          <w:rFonts w:eastAsia="等线"/>
          <w:lang w:eastAsia="zh-CN"/>
        </w:rPr>
        <w:t>Option 1: Only support 1UL/2DL CA. Single UL in n5</w:t>
      </w:r>
    </w:p>
    <w:p w14:paraId="199E5FF1" w14:textId="77777777" w:rsidR="00DA096C" w:rsidRPr="00DA096C" w:rsidRDefault="00DA096C" w:rsidP="00DA096C">
      <w:pPr>
        <w:rPr>
          <w:rFonts w:eastAsia="等线"/>
          <w:lang w:eastAsia="zh-CN"/>
        </w:rPr>
      </w:pPr>
      <w:r w:rsidRPr="00DA096C">
        <w:rPr>
          <w:rFonts w:eastAsia="等线"/>
          <w:lang w:eastAsia="zh-CN"/>
        </w:rPr>
        <w:lastRenderedPageBreak/>
        <w:t xml:space="preserve">Option 2: Support both 1UL/2DL and 2UL/2DL CA. Non-concurrent </w:t>
      </w:r>
      <w:bookmarkStart w:id="7" w:name="_Hlk131857957"/>
      <w:r w:rsidRPr="00DA096C">
        <w:rPr>
          <w:rFonts w:eastAsia="等线"/>
          <w:lang w:eastAsia="zh-CN"/>
        </w:rPr>
        <w:t>n5 DL and n8 UL</w:t>
      </w:r>
      <w:bookmarkEnd w:id="7"/>
    </w:p>
    <w:p w14:paraId="6BD34FC1" w14:textId="77777777" w:rsidR="00DA096C" w:rsidRPr="00DA096C" w:rsidRDefault="00DA096C" w:rsidP="00DA096C">
      <w:pPr>
        <w:rPr>
          <w:rFonts w:eastAsia="等线"/>
          <w:lang w:eastAsia="zh-CN"/>
        </w:rPr>
      </w:pPr>
      <w:r w:rsidRPr="00DA096C">
        <w:rPr>
          <w:rFonts w:eastAsia="等线"/>
          <w:lang w:eastAsia="zh-CN"/>
        </w:rPr>
        <w:t>Note: Potential impacts on RAN2 are observed</w:t>
      </w:r>
    </w:p>
    <w:p w14:paraId="24A78997" w14:textId="77777777" w:rsidR="00DA096C" w:rsidRPr="00DA096C" w:rsidRDefault="00DA096C" w:rsidP="00DA096C">
      <w:pPr>
        <w:rPr>
          <w:rFonts w:eastAsia="等线"/>
          <w:lang w:eastAsia="zh-CN"/>
        </w:rPr>
      </w:pPr>
      <w:r w:rsidRPr="00DA096C">
        <w:rPr>
          <w:rFonts w:eastAsia="等线"/>
          <w:lang w:eastAsia="zh-CN"/>
        </w:rPr>
        <w:t>2) Dedicated RF filters implementation with partial frequency range</w:t>
      </w:r>
    </w:p>
    <w:p w14:paraId="4A561DAD" w14:textId="77777777" w:rsidR="00DA096C" w:rsidRDefault="00DA096C" w:rsidP="00DA096C">
      <w:pPr>
        <w:rPr>
          <w:rFonts w:eastAsia="等线"/>
          <w:lang w:eastAsia="zh-CN"/>
        </w:rPr>
      </w:pPr>
      <w:r w:rsidRPr="00DA096C">
        <w:rPr>
          <w:rFonts w:eastAsia="等线"/>
          <w:lang w:eastAsia="zh-CN"/>
        </w:rPr>
        <w:t>Option 3: Support both 1UL/2DL and 2UL/2DL CA. Dedicated filter to allow simultaneous n5 DL and n8 UL</w:t>
      </w:r>
    </w:p>
    <w:p w14:paraId="64BD5C0C" w14:textId="77777777" w:rsidR="00AF00BB" w:rsidRDefault="00DA096C" w:rsidP="009E536B">
      <w:pPr>
        <w:rPr>
          <w:rFonts w:eastAsia="等线"/>
          <w:lang w:eastAsia="zh-CN"/>
        </w:rPr>
      </w:pPr>
      <w:r>
        <w:rPr>
          <w:rFonts w:eastAsia="等线"/>
          <w:lang w:eastAsia="zh-CN"/>
        </w:rPr>
        <w:t xml:space="preserve">For Option 2, there is potential </w:t>
      </w:r>
      <w:r w:rsidR="00AF00BB">
        <w:rPr>
          <w:rFonts w:eastAsia="等线"/>
          <w:lang w:eastAsia="zh-CN"/>
        </w:rPr>
        <w:t xml:space="preserve">RAN2 </w:t>
      </w:r>
      <w:r w:rsidR="00AF00BB">
        <w:rPr>
          <w:rFonts w:eastAsia="等线" w:hint="eastAsia"/>
          <w:lang w:eastAsia="zh-CN"/>
        </w:rPr>
        <w:t>impact</w:t>
      </w:r>
      <w:r>
        <w:rPr>
          <w:rFonts w:eastAsia="等线"/>
          <w:lang w:eastAsia="zh-CN"/>
        </w:rPr>
        <w:t xml:space="preserve"> observed to enable 2UL with non-concurrent </w:t>
      </w:r>
      <w:r w:rsidRPr="00DA096C">
        <w:rPr>
          <w:rFonts w:eastAsia="等线"/>
          <w:lang w:eastAsia="zh-CN"/>
        </w:rPr>
        <w:t>n5 DL and n8 UL</w:t>
      </w:r>
      <w:r>
        <w:rPr>
          <w:rFonts w:eastAsia="等线"/>
          <w:lang w:eastAsia="zh-CN"/>
        </w:rPr>
        <w:t>.</w:t>
      </w:r>
    </w:p>
    <w:p w14:paraId="4F812F45" w14:textId="77777777" w:rsidR="0082515C" w:rsidRDefault="0082515C" w:rsidP="003F17B5">
      <w:pPr>
        <w:spacing w:before="100" w:beforeAutospacing="1"/>
        <w:jc w:val="both"/>
        <w:rPr>
          <w:rFonts w:eastAsia="等线"/>
          <w:lang w:eastAsia="zh-CN"/>
        </w:rPr>
      </w:pPr>
      <w:r w:rsidRPr="00260293">
        <w:rPr>
          <w:rFonts w:eastAsia="等线"/>
          <w:lang w:eastAsia="zh-CN"/>
        </w:rPr>
        <w:t xml:space="preserve">For Option 2, </w:t>
      </w:r>
      <w:r>
        <w:rPr>
          <w:rFonts w:eastAsia="等线"/>
          <w:lang w:eastAsia="zh-CN"/>
        </w:rPr>
        <w:t>two UL band transmissions can be achieved by adding a RF switch between n5DL and n8 UL. It needs further checking if this kind of configuration is allowed according to current RAN2 specifications. The CA configurations can be obtained for Option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5"/>
        <w:gridCol w:w="3612"/>
        <w:gridCol w:w="3614"/>
      </w:tblGrid>
      <w:tr w:rsidR="0082515C" w:rsidRPr="00B15280" w14:paraId="2AAD1A82" w14:textId="77777777" w:rsidTr="00930C45">
        <w:trPr>
          <w:cantSplit/>
          <w:trHeight w:val="270"/>
          <w:jc w:val="center"/>
        </w:trPr>
        <w:tc>
          <w:tcPr>
            <w:tcW w:w="1249" w:type="pct"/>
            <w:tcBorders>
              <w:top w:val="single" w:sz="4" w:space="0" w:color="auto"/>
              <w:left w:val="single" w:sz="4" w:space="0" w:color="auto"/>
              <w:bottom w:val="single" w:sz="4" w:space="0" w:color="auto"/>
              <w:right w:val="single" w:sz="4" w:space="0" w:color="auto"/>
            </w:tcBorders>
            <w:vAlign w:val="center"/>
            <w:hideMark/>
          </w:tcPr>
          <w:p w14:paraId="29FF4E06" w14:textId="77777777" w:rsidR="0082515C" w:rsidRPr="00B15280" w:rsidRDefault="0082515C" w:rsidP="00930C45">
            <w:pPr>
              <w:keepNext/>
              <w:keepLines/>
              <w:widowControl w:val="0"/>
              <w:spacing w:after="0"/>
              <w:jc w:val="both"/>
              <w:rPr>
                <w:rFonts w:eastAsia="宋体"/>
                <w:b/>
                <w:kern w:val="2"/>
                <w:lang w:val="en-US" w:eastAsia="zh-CN"/>
              </w:rPr>
            </w:pPr>
            <w:r>
              <w:rPr>
                <w:rFonts w:eastAsia="宋体"/>
                <w:b/>
                <w:kern w:val="2"/>
                <w:lang w:val="en-US" w:eastAsia="zh-CN"/>
              </w:rPr>
              <w:t>CA Band comb</w:t>
            </w:r>
            <w:r>
              <w:rPr>
                <w:rFonts w:eastAsia="宋体" w:hint="eastAsia"/>
                <w:b/>
                <w:kern w:val="2"/>
                <w:lang w:val="en-US" w:eastAsia="zh-CN"/>
              </w:rPr>
              <w:t>ination</w:t>
            </w:r>
          </w:p>
        </w:tc>
        <w:tc>
          <w:tcPr>
            <w:tcW w:w="1875" w:type="pct"/>
            <w:tcBorders>
              <w:top w:val="single" w:sz="4" w:space="0" w:color="auto"/>
              <w:left w:val="single" w:sz="4" w:space="0" w:color="auto"/>
              <w:bottom w:val="single" w:sz="4" w:space="0" w:color="auto"/>
              <w:right w:val="single" w:sz="4" w:space="0" w:color="auto"/>
            </w:tcBorders>
            <w:vAlign w:val="center"/>
          </w:tcPr>
          <w:p w14:paraId="4260FB7F" w14:textId="77777777" w:rsidR="0082515C" w:rsidRPr="00B15280" w:rsidRDefault="0082515C" w:rsidP="00930C45">
            <w:pPr>
              <w:keepNext/>
              <w:keepLines/>
              <w:widowControl w:val="0"/>
              <w:spacing w:after="0"/>
              <w:jc w:val="both"/>
              <w:rPr>
                <w:rFonts w:eastAsia="宋体"/>
                <w:b/>
                <w:kern w:val="2"/>
                <w:lang w:val="en-US" w:eastAsia="zh-CN"/>
              </w:rPr>
            </w:pPr>
            <w:r w:rsidRPr="00B15280">
              <w:rPr>
                <w:rFonts w:eastAsia="宋体"/>
                <w:b/>
                <w:kern w:val="2"/>
                <w:lang w:val="en-US" w:eastAsia="zh-CN"/>
              </w:rPr>
              <w:t>Uplink configuration</w:t>
            </w:r>
          </w:p>
        </w:tc>
        <w:tc>
          <w:tcPr>
            <w:tcW w:w="1876" w:type="pct"/>
            <w:tcBorders>
              <w:top w:val="single" w:sz="4" w:space="0" w:color="auto"/>
              <w:left w:val="single" w:sz="4" w:space="0" w:color="auto"/>
              <w:bottom w:val="single" w:sz="4" w:space="0" w:color="auto"/>
              <w:right w:val="single" w:sz="4" w:space="0" w:color="auto"/>
            </w:tcBorders>
          </w:tcPr>
          <w:p w14:paraId="1D9CFD46" w14:textId="77777777" w:rsidR="0082515C" w:rsidRPr="00B15280" w:rsidRDefault="0082515C" w:rsidP="00930C45">
            <w:pPr>
              <w:keepNext/>
              <w:keepLines/>
              <w:widowControl w:val="0"/>
              <w:spacing w:after="0"/>
              <w:jc w:val="both"/>
              <w:rPr>
                <w:rFonts w:eastAsia="宋体"/>
                <w:b/>
                <w:kern w:val="2"/>
                <w:lang w:val="en-US" w:eastAsia="zh-CN"/>
              </w:rPr>
            </w:pPr>
            <w:r>
              <w:rPr>
                <w:rFonts w:eastAsia="宋体"/>
                <w:b/>
                <w:kern w:val="2"/>
                <w:lang w:val="en-US" w:eastAsia="zh-CN"/>
              </w:rPr>
              <w:t>Downlink configuration</w:t>
            </w:r>
          </w:p>
        </w:tc>
      </w:tr>
      <w:tr w:rsidR="0082515C" w:rsidRPr="00B15280" w14:paraId="4319880E" w14:textId="77777777" w:rsidTr="00930C45">
        <w:trPr>
          <w:cantSplit/>
          <w:trHeight w:val="270"/>
          <w:jc w:val="center"/>
        </w:trPr>
        <w:tc>
          <w:tcPr>
            <w:tcW w:w="1249" w:type="pct"/>
            <w:vMerge w:val="restart"/>
            <w:tcBorders>
              <w:top w:val="single" w:sz="4" w:space="0" w:color="auto"/>
              <w:left w:val="single" w:sz="4" w:space="0" w:color="auto"/>
              <w:right w:val="single" w:sz="4" w:space="0" w:color="auto"/>
            </w:tcBorders>
            <w:vAlign w:val="center"/>
            <w:hideMark/>
          </w:tcPr>
          <w:p w14:paraId="4DDEA9EB" w14:textId="77777777" w:rsidR="0082515C" w:rsidRPr="00B15280" w:rsidRDefault="0082515C" w:rsidP="00930C45">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w:t>
            </w:r>
            <w:r>
              <w:rPr>
                <w:rFonts w:eastAsia="宋体"/>
                <w:kern w:val="2"/>
                <w:lang w:val="en-US" w:eastAsia="zh-CN"/>
              </w:rPr>
              <w:t>5-n8</w:t>
            </w:r>
          </w:p>
        </w:tc>
        <w:tc>
          <w:tcPr>
            <w:tcW w:w="1875" w:type="pct"/>
            <w:tcBorders>
              <w:top w:val="single" w:sz="4" w:space="0" w:color="auto"/>
              <w:left w:val="single" w:sz="4" w:space="0" w:color="auto"/>
              <w:bottom w:val="single" w:sz="4" w:space="0" w:color="auto"/>
              <w:right w:val="single" w:sz="4" w:space="0" w:color="auto"/>
            </w:tcBorders>
            <w:vAlign w:val="center"/>
          </w:tcPr>
          <w:p w14:paraId="72297B27" w14:textId="77777777" w:rsidR="0082515C" w:rsidRPr="00B15280" w:rsidRDefault="0082515C" w:rsidP="00930C45">
            <w:pPr>
              <w:keepNext/>
              <w:keepLines/>
              <w:widowControl w:val="0"/>
              <w:snapToGrid w:val="0"/>
              <w:spacing w:before="20" w:after="20"/>
              <w:jc w:val="both"/>
              <w:rPr>
                <w:rFonts w:eastAsia="宋体"/>
                <w:lang w:val="en-US" w:eastAsia="zh-CN"/>
              </w:rPr>
            </w:pPr>
            <w:r w:rsidRPr="00B15280">
              <w:rPr>
                <w:rFonts w:eastAsia="宋体"/>
                <w:kern w:val="2"/>
                <w:lang w:val="en-US" w:eastAsia="zh-CN"/>
              </w:rPr>
              <w:t>CA_</w:t>
            </w:r>
            <w:r>
              <w:rPr>
                <w:rFonts w:eastAsia="宋体"/>
                <w:kern w:val="2"/>
                <w:lang w:val="en-US" w:eastAsia="zh-CN"/>
              </w:rPr>
              <w:t>n5-n8</w:t>
            </w:r>
          </w:p>
        </w:tc>
        <w:tc>
          <w:tcPr>
            <w:tcW w:w="1876" w:type="pct"/>
            <w:tcBorders>
              <w:top w:val="single" w:sz="4" w:space="0" w:color="auto"/>
              <w:left w:val="single" w:sz="4" w:space="0" w:color="auto"/>
              <w:bottom w:val="single" w:sz="4" w:space="0" w:color="auto"/>
              <w:right w:val="single" w:sz="4" w:space="0" w:color="auto"/>
            </w:tcBorders>
          </w:tcPr>
          <w:p w14:paraId="3C667EC1" w14:textId="77777777" w:rsidR="0082515C" w:rsidRPr="00B15280" w:rsidRDefault="0082515C" w:rsidP="00930C45">
            <w:pPr>
              <w:keepNext/>
              <w:keepLines/>
              <w:widowControl w:val="0"/>
              <w:snapToGrid w:val="0"/>
              <w:spacing w:before="20" w:after="20"/>
              <w:jc w:val="both"/>
              <w:rPr>
                <w:rFonts w:eastAsia="宋体"/>
                <w:kern w:val="2"/>
                <w:lang w:val="en-US" w:eastAsia="zh-CN"/>
              </w:rPr>
            </w:pPr>
            <w:r>
              <w:rPr>
                <w:rFonts w:eastAsia="宋体"/>
                <w:kern w:val="2"/>
                <w:lang w:val="en-US" w:eastAsia="zh-CN"/>
              </w:rPr>
              <w:t>Restrict to n8 DL</w:t>
            </w:r>
          </w:p>
        </w:tc>
      </w:tr>
      <w:tr w:rsidR="0082515C" w:rsidRPr="00B15280" w14:paraId="2F52FDB7" w14:textId="77777777" w:rsidTr="00930C45">
        <w:trPr>
          <w:cantSplit/>
          <w:trHeight w:val="270"/>
          <w:jc w:val="center"/>
        </w:trPr>
        <w:tc>
          <w:tcPr>
            <w:tcW w:w="1249" w:type="pct"/>
            <w:vMerge/>
            <w:tcBorders>
              <w:left w:val="single" w:sz="4" w:space="0" w:color="auto"/>
              <w:bottom w:val="single" w:sz="4" w:space="0" w:color="auto"/>
              <w:right w:val="single" w:sz="4" w:space="0" w:color="auto"/>
            </w:tcBorders>
            <w:vAlign w:val="center"/>
          </w:tcPr>
          <w:p w14:paraId="4585680A" w14:textId="77777777" w:rsidR="0082515C" w:rsidRPr="00B15280" w:rsidRDefault="0082515C" w:rsidP="00930C45">
            <w:pPr>
              <w:keepNext/>
              <w:keepLines/>
              <w:widowControl w:val="0"/>
              <w:snapToGrid w:val="0"/>
              <w:spacing w:before="20" w:after="20"/>
              <w:jc w:val="both"/>
              <w:rPr>
                <w:rFonts w:eastAsia="宋体"/>
                <w:kern w:val="2"/>
                <w:lang w:val="en-US" w:eastAsia="zh-CN"/>
              </w:rPr>
            </w:pPr>
          </w:p>
        </w:tc>
        <w:tc>
          <w:tcPr>
            <w:tcW w:w="1875" w:type="pct"/>
            <w:tcBorders>
              <w:top w:val="single" w:sz="4" w:space="0" w:color="auto"/>
              <w:left w:val="single" w:sz="4" w:space="0" w:color="auto"/>
              <w:bottom w:val="single" w:sz="4" w:space="0" w:color="auto"/>
              <w:right w:val="single" w:sz="4" w:space="0" w:color="auto"/>
            </w:tcBorders>
            <w:vAlign w:val="center"/>
          </w:tcPr>
          <w:p w14:paraId="29F51124" w14:textId="77777777" w:rsidR="0082515C" w:rsidRPr="00B15280" w:rsidRDefault="0082515C" w:rsidP="00930C45">
            <w:pPr>
              <w:keepNext/>
              <w:keepLines/>
              <w:widowControl w:val="0"/>
              <w:snapToGrid w:val="0"/>
              <w:spacing w:before="20" w:after="20"/>
              <w:jc w:val="both"/>
              <w:rPr>
                <w:rFonts w:eastAsia="宋体"/>
                <w:kern w:val="2"/>
                <w:lang w:val="en-US" w:eastAsia="zh-CN"/>
              </w:rPr>
            </w:pPr>
            <w:r>
              <w:rPr>
                <w:rFonts w:eastAsia="宋体"/>
                <w:kern w:val="2"/>
                <w:lang w:val="en-US" w:eastAsia="zh-CN"/>
              </w:rPr>
              <w:t>Restrict to n5 UL</w:t>
            </w:r>
          </w:p>
        </w:tc>
        <w:tc>
          <w:tcPr>
            <w:tcW w:w="1876" w:type="pct"/>
            <w:tcBorders>
              <w:top w:val="single" w:sz="4" w:space="0" w:color="auto"/>
              <w:left w:val="single" w:sz="4" w:space="0" w:color="auto"/>
              <w:bottom w:val="single" w:sz="4" w:space="0" w:color="auto"/>
              <w:right w:val="single" w:sz="4" w:space="0" w:color="auto"/>
            </w:tcBorders>
          </w:tcPr>
          <w:p w14:paraId="399F4CD3" w14:textId="77777777" w:rsidR="0082515C" w:rsidRDefault="0082515C" w:rsidP="00930C45">
            <w:pPr>
              <w:keepNext/>
              <w:keepLines/>
              <w:widowControl w:val="0"/>
              <w:snapToGrid w:val="0"/>
              <w:spacing w:before="20" w:after="20"/>
              <w:jc w:val="both"/>
              <w:rPr>
                <w:rFonts w:eastAsia="宋体"/>
                <w:kern w:val="2"/>
                <w:lang w:val="en-US" w:eastAsia="zh-CN"/>
              </w:rPr>
            </w:pPr>
            <w:r>
              <w:rPr>
                <w:rFonts w:eastAsia="宋体"/>
                <w:kern w:val="2"/>
                <w:lang w:val="en-US" w:eastAsia="zh-CN"/>
              </w:rPr>
              <w:t>CA_n5-n8</w:t>
            </w:r>
          </w:p>
        </w:tc>
      </w:tr>
    </w:tbl>
    <w:p w14:paraId="1DDC1EC3" w14:textId="7B0C62C7" w:rsidR="0082515C" w:rsidRDefault="0082515C" w:rsidP="0082515C">
      <w:pPr>
        <w:spacing w:before="100" w:beforeAutospacing="1"/>
        <w:jc w:val="both"/>
        <w:rPr>
          <w:rFonts w:eastAsia="等线"/>
          <w:lang w:val="en-US" w:eastAsia="zh-CN"/>
        </w:rPr>
      </w:pPr>
      <w:r>
        <w:rPr>
          <w:rFonts w:eastAsia="等线"/>
          <w:lang w:val="en-US" w:eastAsia="zh-CN"/>
        </w:rPr>
        <w:t xml:space="preserve">When UL with two bands transmission, the DL should be restricted to n8; When DL with two bands reception, the UL should be restricted to n5. From our understanding, </w:t>
      </w:r>
      <w:bookmarkStart w:id="8" w:name="_Hlk127376132"/>
      <w:proofErr w:type="spellStart"/>
      <w:r>
        <w:rPr>
          <w:rFonts w:eastAsia="等线" w:hint="eastAsia"/>
          <w:lang w:val="en-US" w:eastAsia="zh-CN"/>
        </w:rPr>
        <w:t>g</w:t>
      </w:r>
      <w:r>
        <w:rPr>
          <w:rFonts w:eastAsia="等线"/>
          <w:lang w:val="en-US" w:eastAsia="zh-CN"/>
        </w:rPr>
        <w:t>NB</w:t>
      </w:r>
      <w:proofErr w:type="spellEnd"/>
      <w:r>
        <w:rPr>
          <w:rFonts w:eastAsia="等线"/>
          <w:lang w:val="en-US" w:eastAsia="zh-CN"/>
        </w:rPr>
        <w:t xml:space="preserve"> scheduling can enable </w:t>
      </w:r>
      <w:r w:rsidRPr="00B33EC4">
        <w:rPr>
          <w:rFonts w:eastAsia="等线"/>
          <w:lang w:val="en-US" w:eastAsia="zh-CN"/>
        </w:rPr>
        <w:t xml:space="preserve">2UL but </w:t>
      </w:r>
      <w:r>
        <w:rPr>
          <w:rFonts w:eastAsia="等线"/>
          <w:lang w:val="en-US" w:eastAsia="zh-CN"/>
        </w:rPr>
        <w:t>n</w:t>
      </w:r>
      <w:r w:rsidRPr="00B33EC4">
        <w:rPr>
          <w:rFonts w:eastAsia="等线"/>
          <w:lang w:val="en-US" w:eastAsia="zh-CN"/>
        </w:rPr>
        <w:t>on-concurrent operation between n5 DL and n8 UL</w:t>
      </w:r>
      <w:r>
        <w:rPr>
          <w:rFonts w:eastAsia="等线"/>
          <w:lang w:val="en-US" w:eastAsia="zh-CN"/>
        </w:rPr>
        <w:t xml:space="preserve"> from implementation point of view. As for whether this kind of configuration is allowed according to current RAN2 specification, we think current CA configuration </w:t>
      </w:r>
      <w:proofErr w:type="spellStart"/>
      <w:r>
        <w:rPr>
          <w:rFonts w:eastAsia="等线"/>
          <w:lang w:val="en-US" w:eastAsia="zh-CN"/>
        </w:rPr>
        <w:t>can not</w:t>
      </w:r>
      <w:proofErr w:type="spellEnd"/>
      <w:r>
        <w:rPr>
          <w:rFonts w:eastAsia="等线"/>
          <w:lang w:val="en-US" w:eastAsia="zh-CN"/>
        </w:rPr>
        <w:t xml:space="preserve"> enable Option 2 after we checked TS 38.331. Current</w:t>
      </w:r>
      <w:r w:rsidR="003F17B5">
        <w:rPr>
          <w:rFonts w:eastAsia="等线"/>
          <w:lang w:val="en-US" w:eastAsia="zh-CN"/>
        </w:rPr>
        <w:t xml:space="preserve"> CA</w:t>
      </w:r>
      <w:r>
        <w:rPr>
          <w:rFonts w:eastAsia="等线"/>
          <w:lang w:val="en-US" w:eastAsia="zh-CN"/>
        </w:rPr>
        <w:t xml:space="preserve"> band combination configuration contains general band list information, ca-</w:t>
      </w:r>
      <w:proofErr w:type="spellStart"/>
      <w:r>
        <w:rPr>
          <w:rFonts w:eastAsia="等线"/>
          <w:lang w:val="en-US" w:eastAsia="zh-CN"/>
        </w:rPr>
        <w:t>parametersNR</w:t>
      </w:r>
      <w:proofErr w:type="spellEnd"/>
      <w:r>
        <w:rPr>
          <w:rFonts w:eastAsia="等线"/>
          <w:lang w:val="en-US" w:eastAsia="zh-CN"/>
        </w:rPr>
        <w:t xml:space="preserve">… and we think these information elements </w:t>
      </w:r>
      <w:proofErr w:type="spellStart"/>
      <w:r>
        <w:rPr>
          <w:rFonts w:eastAsia="等线"/>
          <w:lang w:val="en-US" w:eastAsia="zh-CN"/>
        </w:rPr>
        <w:t>can not</w:t>
      </w:r>
      <w:proofErr w:type="spellEnd"/>
      <w:r>
        <w:rPr>
          <w:rFonts w:eastAsia="等线"/>
          <w:lang w:val="en-US" w:eastAsia="zh-CN"/>
        </w:rPr>
        <w:t xml:space="preserve"> support the configuration of Option 2. </w:t>
      </w:r>
      <w:proofErr w:type="gramStart"/>
      <w:r>
        <w:rPr>
          <w:rFonts w:eastAsia="等线"/>
          <w:lang w:val="en-US" w:eastAsia="zh-CN"/>
        </w:rPr>
        <w:t>An</w:t>
      </w:r>
      <w:proofErr w:type="gramEnd"/>
      <w:r>
        <w:rPr>
          <w:rFonts w:eastAsia="等线"/>
          <w:lang w:val="en-US" w:eastAsia="zh-CN"/>
        </w:rPr>
        <w:t xml:space="preserve"> LS can be sent to RAN2 colleagues to confirm this understanding.</w:t>
      </w:r>
    </w:p>
    <w:p w14:paraId="2094EB0B" w14:textId="5126E3B5" w:rsidR="00AF00BB" w:rsidRPr="00DA096C" w:rsidRDefault="003D4530" w:rsidP="00DA096C">
      <w:pPr>
        <w:spacing w:before="100" w:beforeAutospacing="1"/>
        <w:jc w:val="both"/>
        <w:rPr>
          <w:rFonts w:eastAsia="等线"/>
          <w:b/>
          <w:lang w:val="en-US" w:eastAsia="zh-CN"/>
        </w:rPr>
      </w:pPr>
      <w:bookmarkStart w:id="9" w:name="_Hlk131519262"/>
      <w:bookmarkEnd w:id="8"/>
      <w:r>
        <w:rPr>
          <w:rFonts w:eastAsia="等线"/>
          <w:b/>
          <w:lang w:val="en-US" w:eastAsia="zh-CN"/>
        </w:rPr>
        <w:t>Proposal</w:t>
      </w:r>
      <w:r w:rsidR="0082515C" w:rsidRPr="00D54079">
        <w:rPr>
          <w:rFonts w:eastAsia="等线"/>
          <w:b/>
          <w:lang w:val="en-US" w:eastAsia="zh-CN"/>
        </w:rPr>
        <w:t xml:space="preserve"> </w:t>
      </w:r>
      <w:r>
        <w:rPr>
          <w:rFonts w:eastAsia="等线"/>
          <w:b/>
          <w:lang w:val="en-US" w:eastAsia="zh-CN"/>
        </w:rPr>
        <w:t>2</w:t>
      </w:r>
      <w:r w:rsidR="0082515C" w:rsidRPr="00D54079">
        <w:rPr>
          <w:rFonts w:eastAsia="等线"/>
          <w:b/>
          <w:lang w:val="en-US" w:eastAsia="zh-CN"/>
        </w:rPr>
        <w:t>:</w:t>
      </w:r>
      <w:r w:rsidR="0082515C">
        <w:rPr>
          <w:rFonts w:eastAsia="等线"/>
          <w:b/>
          <w:lang w:val="en-US" w:eastAsia="zh-CN"/>
        </w:rPr>
        <w:t xml:space="preserve"> From implementation point of view, </w:t>
      </w:r>
      <w:proofErr w:type="spellStart"/>
      <w:r w:rsidR="0082515C">
        <w:rPr>
          <w:rFonts w:eastAsia="等线"/>
          <w:b/>
          <w:lang w:val="en-US" w:eastAsia="zh-CN"/>
        </w:rPr>
        <w:t>gNB</w:t>
      </w:r>
      <w:proofErr w:type="spellEnd"/>
      <w:r w:rsidR="0082515C">
        <w:rPr>
          <w:rFonts w:eastAsia="等线"/>
          <w:b/>
          <w:lang w:val="en-US" w:eastAsia="zh-CN"/>
        </w:rPr>
        <w:t xml:space="preserve"> scheduling can enable 2UL but non-concurrent operation between n5 DL and n8 UL</w:t>
      </w:r>
      <w:r w:rsidR="003F17B5">
        <w:rPr>
          <w:rFonts w:eastAsia="等线"/>
          <w:b/>
          <w:lang w:val="en-US" w:eastAsia="zh-CN"/>
        </w:rPr>
        <w:t xml:space="preserve"> for CA_n5-n8</w:t>
      </w:r>
      <w:r w:rsidR="0082515C">
        <w:rPr>
          <w:rFonts w:eastAsia="等线"/>
          <w:b/>
          <w:lang w:val="en-US" w:eastAsia="zh-CN"/>
        </w:rPr>
        <w:t>.</w:t>
      </w:r>
      <w:bookmarkEnd w:id="9"/>
    </w:p>
    <w:bookmarkEnd w:id="3"/>
    <w:bookmarkEnd w:id="4"/>
    <w:p w14:paraId="0C09D46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7026FB63" w14:textId="77777777" w:rsidR="00B36F8F" w:rsidRDefault="00B36F8F" w:rsidP="00356921">
      <w:pPr>
        <w:jc w:val="both"/>
        <w:rPr>
          <w:rFonts w:eastAsia="宋体"/>
          <w:lang w:eastAsia="zh-CN"/>
        </w:rPr>
      </w:pPr>
      <w:bookmarkStart w:id="10" w:name="_GoBack"/>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4C74BD">
        <w:rPr>
          <w:rFonts w:eastAsia="等线"/>
          <w:bCs/>
          <w:lang w:eastAsia="en-GB"/>
        </w:rPr>
        <w:t>the RF requirements and related transmission schemes for CA_n5-n8</w:t>
      </w:r>
      <w:r w:rsidR="00925858">
        <w:rPr>
          <w:rFonts w:eastAsia="宋体"/>
          <w:lang w:eastAsia="zh-CN"/>
        </w:rPr>
        <w:t>. The following observations and proposals are made:</w:t>
      </w:r>
    </w:p>
    <w:p w14:paraId="22870219" w14:textId="77777777" w:rsidR="00081204" w:rsidRDefault="00081204" w:rsidP="00356921">
      <w:pPr>
        <w:jc w:val="both"/>
        <w:rPr>
          <w:rFonts w:eastAsia="等线"/>
          <w:b/>
          <w:lang w:eastAsia="zh-CN"/>
        </w:rPr>
      </w:pPr>
      <w:r w:rsidRPr="00081204">
        <w:rPr>
          <w:rFonts w:eastAsia="等线"/>
          <w:b/>
          <w:lang w:eastAsia="zh-CN"/>
        </w:rPr>
        <w:t>Proposal 1: New bands would not be required for CA_n5-n8 using dedicated RF filters.</w:t>
      </w:r>
    </w:p>
    <w:p w14:paraId="306839BF" w14:textId="47CD84D9" w:rsidR="000768CB" w:rsidRPr="00081204" w:rsidRDefault="00081204" w:rsidP="00356921">
      <w:pPr>
        <w:jc w:val="both"/>
        <w:rPr>
          <w:rFonts w:eastAsia="等线"/>
          <w:b/>
          <w:lang w:val="en-US" w:eastAsia="zh-CN"/>
        </w:rPr>
      </w:pPr>
      <w:r w:rsidRPr="00081204">
        <w:rPr>
          <w:rFonts w:eastAsia="等线"/>
          <w:b/>
          <w:lang w:val="en-US" w:eastAsia="zh-CN"/>
        </w:rPr>
        <w:t xml:space="preserve">Proposal 2: From implementation point of view, </w:t>
      </w:r>
      <w:proofErr w:type="spellStart"/>
      <w:r w:rsidRPr="00081204">
        <w:rPr>
          <w:rFonts w:eastAsia="等线"/>
          <w:b/>
          <w:lang w:val="en-US" w:eastAsia="zh-CN"/>
        </w:rPr>
        <w:t>gNB</w:t>
      </w:r>
      <w:proofErr w:type="spellEnd"/>
      <w:r w:rsidRPr="00081204">
        <w:rPr>
          <w:rFonts w:eastAsia="等线"/>
          <w:b/>
          <w:lang w:val="en-US" w:eastAsia="zh-CN"/>
        </w:rPr>
        <w:t xml:space="preserve"> scheduling can enable 2UL but non-concurrent operation between n5 DL and n8 UL</w:t>
      </w:r>
      <w:r w:rsidR="003F17B5">
        <w:rPr>
          <w:rFonts w:eastAsia="等线"/>
          <w:b/>
          <w:lang w:val="en-US" w:eastAsia="zh-CN"/>
        </w:rPr>
        <w:t xml:space="preserve"> for CA_n5-n8</w:t>
      </w:r>
      <w:r w:rsidRPr="00081204">
        <w:rPr>
          <w:rFonts w:eastAsia="等线"/>
          <w:b/>
          <w:lang w:val="en-US" w:eastAsia="zh-CN"/>
        </w:rPr>
        <w:t>.</w:t>
      </w:r>
    </w:p>
    <w:bookmarkEnd w:id="10"/>
    <w:p w14:paraId="297C24DD" w14:textId="77777777" w:rsidR="00F10F97" w:rsidRDefault="00F10F97" w:rsidP="00F10F97">
      <w:pPr>
        <w:pStyle w:val="1"/>
        <w:numPr>
          <w:ilvl w:val="0"/>
          <w:numId w:val="0"/>
        </w:numPr>
        <w:rPr>
          <w:rFonts w:eastAsia="宋体"/>
          <w:lang w:eastAsia="zh-CN"/>
        </w:rPr>
      </w:pPr>
      <w:r>
        <w:t>References</w:t>
      </w:r>
    </w:p>
    <w:p w14:paraId="1A9EE8E9" w14:textId="77777777" w:rsidR="001C038E" w:rsidRPr="00BF16C6" w:rsidRDefault="00056FBF" w:rsidP="004F18C9">
      <w:pPr>
        <w:rPr>
          <w:rFonts w:eastAsia="等线"/>
          <w:lang w:eastAsia="zh-CN"/>
        </w:rPr>
      </w:pPr>
      <w:bookmarkStart w:id="11" w:name="_Hlk110758207"/>
      <w:r>
        <w:t>[1]</w:t>
      </w:r>
      <w:r w:rsidR="0014440F" w:rsidRPr="0014440F">
        <w:rPr>
          <w:rFonts w:eastAsia="等线"/>
        </w:rPr>
        <w:t xml:space="preserve"> </w:t>
      </w:r>
      <w:r w:rsidR="00FB5ED4" w:rsidRPr="00FB5ED4">
        <w:rPr>
          <w:rFonts w:eastAsia="等线"/>
        </w:rPr>
        <w:t>RP-230764</w:t>
      </w:r>
      <w:r w:rsidR="00765D44" w:rsidRPr="00765D44">
        <w:rPr>
          <w:rFonts w:eastAsia="等线"/>
        </w:rPr>
        <w:t xml:space="preserve">, </w:t>
      </w:r>
      <w:r w:rsidR="00FB5ED4" w:rsidRPr="00FB5ED4">
        <w:rPr>
          <w:rFonts w:eastAsia="等线"/>
        </w:rPr>
        <w:t>New WID on enhancement for 700/800/900MHz band combinations</w:t>
      </w:r>
      <w:r w:rsidR="00765D44">
        <w:rPr>
          <w:rFonts w:eastAsia="等线" w:hint="eastAsia"/>
          <w:lang w:eastAsia="zh-CN"/>
        </w:rPr>
        <w:t>,</w:t>
      </w:r>
      <w:r w:rsidR="00765D44">
        <w:rPr>
          <w:rFonts w:eastAsia="等线"/>
          <w:lang w:eastAsia="zh-CN"/>
        </w:rPr>
        <w:t xml:space="preserve"> </w:t>
      </w:r>
      <w:r w:rsidR="00FB5ED4" w:rsidRPr="00FB5ED4">
        <w:rPr>
          <w:rFonts w:eastAsia="等线"/>
          <w:lang w:eastAsia="zh-CN"/>
        </w:rPr>
        <w:t>CATT, China Telecom</w:t>
      </w:r>
      <w:r w:rsidR="00765D44">
        <w:rPr>
          <w:rFonts w:eastAsia="等线"/>
          <w:lang w:eastAsia="zh-CN"/>
        </w:rPr>
        <w:t>, RAN#</w:t>
      </w:r>
      <w:r w:rsidR="00FB5ED4">
        <w:rPr>
          <w:rFonts w:eastAsia="等线"/>
          <w:lang w:eastAsia="zh-CN"/>
        </w:rPr>
        <w:t>99</w:t>
      </w:r>
      <w:r w:rsidR="00765D44">
        <w:rPr>
          <w:rFonts w:eastAsia="等线"/>
          <w:lang w:eastAsia="zh-CN"/>
        </w:rPr>
        <w:t>.</w:t>
      </w:r>
    </w:p>
    <w:bookmarkEnd w:id="11"/>
    <w:p w14:paraId="5D59F614"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36D91" w14:textId="77777777" w:rsidR="004B3F6F" w:rsidRDefault="004B3F6F">
      <w:r>
        <w:separator/>
      </w:r>
    </w:p>
  </w:endnote>
  <w:endnote w:type="continuationSeparator" w:id="0">
    <w:p w14:paraId="4D31AC28" w14:textId="77777777" w:rsidR="004B3F6F" w:rsidRDefault="004B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BF442"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A2C42" w14:textId="77777777" w:rsidR="004B3F6F" w:rsidRDefault="004B3F6F">
      <w:r>
        <w:separator/>
      </w:r>
    </w:p>
  </w:footnote>
  <w:footnote w:type="continuationSeparator" w:id="0">
    <w:p w14:paraId="05CDA758" w14:textId="77777777" w:rsidR="004B3F6F" w:rsidRDefault="004B3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4"/>
  </w:num>
  <w:num w:numId="5">
    <w:abstractNumId w:val="12"/>
  </w:num>
  <w:num w:numId="6">
    <w:abstractNumId w:val="5"/>
  </w:num>
  <w:num w:numId="7">
    <w:abstractNumId w:val="16"/>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9"/>
  </w:num>
  <w:num w:numId="15">
    <w:abstractNumId w:val="17"/>
  </w:num>
  <w:num w:numId="16">
    <w:abstractNumId w:val="20"/>
  </w:num>
  <w:num w:numId="17">
    <w:abstractNumId w:val="16"/>
  </w:num>
  <w:num w:numId="18">
    <w:abstractNumId w:val="1"/>
  </w:num>
  <w:num w:numId="19">
    <w:abstractNumId w:val="4"/>
  </w:num>
  <w:num w:numId="20">
    <w:abstractNumId w:val="23"/>
  </w:num>
  <w:num w:numId="21">
    <w:abstractNumId w:val="8"/>
  </w:num>
  <w:num w:numId="22">
    <w:abstractNumId w:val="9"/>
  </w:num>
  <w:num w:numId="23">
    <w:abstractNumId w:val="7"/>
  </w:num>
  <w:num w:numId="24">
    <w:abstractNumId w:val="18"/>
  </w:num>
  <w:num w:numId="25">
    <w:abstractNumId w:val="3"/>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204"/>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1B35"/>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2AFA"/>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6D6C"/>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979F8"/>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921"/>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530"/>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114"/>
    <w:rsid w:val="003E4724"/>
    <w:rsid w:val="003E5859"/>
    <w:rsid w:val="003E5CD9"/>
    <w:rsid w:val="003E659A"/>
    <w:rsid w:val="003E67A1"/>
    <w:rsid w:val="003E733A"/>
    <w:rsid w:val="003E7C5D"/>
    <w:rsid w:val="003F0446"/>
    <w:rsid w:val="003F04FD"/>
    <w:rsid w:val="003F0D60"/>
    <w:rsid w:val="003F0DA9"/>
    <w:rsid w:val="003F13F9"/>
    <w:rsid w:val="003F163F"/>
    <w:rsid w:val="003F17B5"/>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D3E"/>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36F"/>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3F6F"/>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4BD"/>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4CBB"/>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15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474"/>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074F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1EB"/>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BB"/>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3A5"/>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1D7"/>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096C"/>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62"/>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ED4"/>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793BE"/>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B1F4-4483-45A8-BF11-7D250062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495</TotalTime>
  <Pages>1</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42</cp:revision>
  <cp:lastPrinted>2010-01-07T02:23:00Z</cp:lastPrinted>
  <dcterms:created xsi:type="dcterms:W3CDTF">2022-07-28T02:31:00Z</dcterms:created>
  <dcterms:modified xsi:type="dcterms:W3CDTF">2023-04-10T10:09:00Z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